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4F8F74" w14:textId="77777777" w:rsidR="00CC10B6" w:rsidRDefault="00C81DC2">
      <w:pPr>
        <w:spacing w:before="240" w:after="120"/>
      </w:pPr>
      <w:bookmarkStart w:id="0" w:name="h.gjdgxs" w:colFirst="0" w:colLast="0"/>
      <w:bookmarkEnd w:id="0"/>
      <w:r>
        <w:rPr>
          <w:b/>
          <w:color w:val="F7A11A"/>
          <w:sz w:val="30"/>
          <w:szCs w:val="30"/>
        </w:rPr>
        <w:t xml:space="preserve">BTEC Assignment Brief </w:t>
      </w:r>
    </w:p>
    <w:tbl>
      <w:tblPr>
        <w:tblStyle w:val="ae"/>
        <w:tblW w:w="9207"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327"/>
      </w:tblGrid>
      <w:tr w:rsidR="00CC10B6" w14:paraId="113F3D52"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3F2F22" w14:textId="77777777" w:rsidR="00CC10B6" w:rsidRDefault="00C81DC2">
            <w:pPr>
              <w:contextualSpacing w:val="0"/>
            </w:pPr>
            <w:r>
              <w:rPr>
                <w:b/>
              </w:rPr>
              <w:t>Qualification</w:t>
            </w:r>
          </w:p>
        </w:tc>
        <w:tc>
          <w:tcPr>
            <w:tcW w:w="6327" w:type="dxa"/>
            <w:tcBorders>
              <w:top w:val="single" w:sz="4" w:space="0" w:color="000000"/>
              <w:left w:val="single" w:sz="4" w:space="0" w:color="000000"/>
              <w:bottom w:val="single" w:sz="4" w:space="0" w:color="000000"/>
              <w:right w:val="single" w:sz="4" w:space="0" w:color="000000"/>
            </w:tcBorders>
            <w:vAlign w:val="center"/>
          </w:tcPr>
          <w:p w14:paraId="4CFFE499" w14:textId="77777777" w:rsidR="00CC10B6" w:rsidRDefault="00CC10B6">
            <w:pPr>
              <w:widowControl w:val="0"/>
              <w:spacing w:line="276" w:lineRule="auto"/>
              <w:contextualSpacing w:val="0"/>
            </w:pPr>
          </w:p>
          <w:tbl>
            <w:tblPr>
              <w:tblStyle w:val="a"/>
              <w:tblW w:w="12240" w:type="dxa"/>
              <w:tblBorders>
                <w:top w:val="nil"/>
                <w:left w:val="nil"/>
                <w:bottom w:val="nil"/>
                <w:right w:val="nil"/>
              </w:tblBorders>
              <w:tblLayout w:type="fixed"/>
              <w:tblLook w:val="0000" w:firstRow="0" w:lastRow="0" w:firstColumn="0" w:lastColumn="0" w:noHBand="0" w:noVBand="0"/>
            </w:tblPr>
            <w:tblGrid>
              <w:gridCol w:w="12240"/>
            </w:tblGrid>
            <w:tr w:rsidR="00CC10B6" w14:paraId="5764CDA6" w14:textId="77777777">
              <w:trPr>
                <w:trHeight w:val="500"/>
              </w:trPr>
              <w:tc>
                <w:tcPr>
                  <w:tcW w:w="12240" w:type="dxa"/>
                </w:tcPr>
                <w:p w14:paraId="0FF192BC" w14:textId="77777777" w:rsidR="00CC10B6" w:rsidRDefault="00C81DC2">
                  <w:pPr>
                    <w:tabs>
                      <w:tab w:val="left" w:pos="5654"/>
                    </w:tabs>
                    <w:spacing w:before="35"/>
                    <w:ind w:right="5803"/>
                  </w:pPr>
                  <w:bookmarkStart w:id="1" w:name="h.30j0zll" w:colFirst="0" w:colLast="0"/>
                  <w:bookmarkEnd w:id="1"/>
                  <w:r>
                    <w:t xml:space="preserve">Pearson BTEC Level 3 National Diploma in Engineering </w:t>
                  </w:r>
                </w:p>
                <w:p w14:paraId="4196F5E9" w14:textId="77777777" w:rsidR="00CC10B6" w:rsidRDefault="00CC10B6" w:rsidP="00C81DC2">
                  <w:pPr>
                    <w:tabs>
                      <w:tab w:val="left" w:pos="5654"/>
                    </w:tabs>
                    <w:spacing w:before="35"/>
                    <w:ind w:right="5803"/>
                  </w:pPr>
                </w:p>
              </w:tc>
            </w:tr>
          </w:tbl>
          <w:p w14:paraId="5132499F" w14:textId="77777777" w:rsidR="00CC10B6" w:rsidRDefault="00CC10B6">
            <w:pPr>
              <w:contextualSpacing w:val="0"/>
            </w:pPr>
          </w:p>
        </w:tc>
      </w:tr>
      <w:tr w:rsidR="00CC10B6" w14:paraId="297E720B"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2201D20" w14:textId="77777777" w:rsidR="00CC10B6" w:rsidRDefault="00C81DC2">
            <w:pPr>
              <w:contextualSpacing w:val="0"/>
            </w:pPr>
            <w:r>
              <w:rPr>
                <w:b/>
              </w:rPr>
              <w:t>Unit number and title</w:t>
            </w:r>
          </w:p>
          <w:p w14:paraId="650A2027" w14:textId="77777777" w:rsidR="00CC10B6" w:rsidRDefault="00CC10B6">
            <w:pPr>
              <w:contextualSpacing w:val="0"/>
            </w:pPr>
          </w:p>
        </w:tc>
        <w:tc>
          <w:tcPr>
            <w:tcW w:w="6327" w:type="dxa"/>
            <w:tcBorders>
              <w:top w:val="single" w:sz="4" w:space="0" w:color="000000"/>
              <w:left w:val="single" w:sz="4" w:space="0" w:color="000000"/>
              <w:bottom w:val="single" w:sz="4" w:space="0" w:color="000000"/>
              <w:right w:val="single" w:sz="4" w:space="0" w:color="000000"/>
            </w:tcBorders>
            <w:vAlign w:val="center"/>
          </w:tcPr>
          <w:p w14:paraId="5080559A" w14:textId="77777777" w:rsidR="00CC10B6" w:rsidRDefault="00CC10B6">
            <w:pPr>
              <w:widowControl w:val="0"/>
              <w:spacing w:line="276" w:lineRule="auto"/>
              <w:contextualSpacing w:val="0"/>
            </w:pPr>
          </w:p>
          <w:tbl>
            <w:tblPr>
              <w:tblStyle w:val="a0"/>
              <w:tblW w:w="12240" w:type="dxa"/>
              <w:tblBorders>
                <w:top w:val="nil"/>
                <w:left w:val="nil"/>
                <w:bottom w:val="nil"/>
                <w:right w:val="nil"/>
              </w:tblBorders>
              <w:tblLayout w:type="fixed"/>
              <w:tblLook w:val="0000" w:firstRow="0" w:lastRow="0" w:firstColumn="0" w:lastColumn="0" w:noHBand="0" w:noVBand="0"/>
            </w:tblPr>
            <w:tblGrid>
              <w:gridCol w:w="12240"/>
            </w:tblGrid>
            <w:tr w:rsidR="00CC10B6" w14:paraId="2DD24533" w14:textId="77777777">
              <w:trPr>
                <w:trHeight w:val="120"/>
              </w:trPr>
              <w:tc>
                <w:tcPr>
                  <w:tcW w:w="12240" w:type="dxa"/>
                </w:tcPr>
                <w:p w14:paraId="6660E230" w14:textId="77777777" w:rsidR="00CC10B6" w:rsidRDefault="00C81DC2">
                  <w:pPr>
                    <w:ind w:right="6086"/>
                  </w:pPr>
                  <w:r>
                    <w:rPr>
                      <w:b/>
                    </w:rPr>
                    <w:t xml:space="preserve">Unit 2: Delivery of Engineering Processes Safely as a Team </w:t>
                  </w:r>
                </w:p>
              </w:tc>
            </w:tr>
          </w:tbl>
          <w:p w14:paraId="76B56F5E" w14:textId="77777777" w:rsidR="00CC10B6" w:rsidRDefault="00CC10B6">
            <w:pPr>
              <w:contextualSpacing w:val="0"/>
            </w:pPr>
          </w:p>
        </w:tc>
      </w:tr>
      <w:tr w:rsidR="00CC10B6" w14:paraId="76EC6743"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2E9E470" w14:textId="77777777" w:rsidR="00CC10B6" w:rsidRDefault="00C81DC2">
            <w:pPr>
              <w:contextualSpacing w:val="0"/>
            </w:pPr>
            <w:r>
              <w:rPr>
                <w:b/>
              </w:rPr>
              <w:t xml:space="preserve">Learning aim(s) </w:t>
            </w:r>
            <w:r>
              <w:rPr>
                <w:sz w:val="16"/>
                <w:szCs w:val="16"/>
              </w:rPr>
              <w:t>(For NQF only)</w:t>
            </w:r>
          </w:p>
        </w:tc>
        <w:tc>
          <w:tcPr>
            <w:tcW w:w="6327" w:type="dxa"/>
            <w:tcBorders>
              <w:top w:val="single" w:sz="4" w:space="0" w:color="000000"/>
              <w:left w:val="single" w:sz="4" w:space="0" w:color="000000"/>
              <w:bottom w:val="single" w:sz="4" w:space="0" w:color="000000"/>
              <w:right w:val="single" w:sz="4" w:space="0" w:color="000000"/>
            </w:tcBorders>
            <w:vAlign w:val="center"/>
          </w:tcPr>
          <w:p w14:paraId="11ED91BB" w14:textId="77777777" w:rsidR="00CC10B6" w:rsidRDefault="00CC10B6">
            <w:pPr>
              <w:widowControl w:val="0"/>
              <w:spacing w:line="276" w:lineRule="auto"/>
              <w:contextualSpacing w:val="0"/>
            </w:pPr>
          </w:p>
          <w:tbl>
            <w:tblPr>
              <w:tblStyle w:val="a1"/>
              <w:tblW w:w="6046" w:type="dxa"/>
              <w:tblBorders>
                <w:top w:val="nil"/>
                <w:left w:val="nil"/>
                <w:bottom w:val="nil"/>
                <w:right w:val="nil"/>
              </w:tblBorders>
              <w:tblLayout w:type="fixed"/>
              <w:tblLook w:val="0000" w:firstRow="0" w:lastRow="0" w:firstColumn="0" w:lastColumn="0" w:noHBand="0" w:noVBand="0"/>
            </w:tblPr>
            <w:tblGrid>
              <w:gridCol w:w="6046"/>
            </w:tblGrid>
            <w:tr w:rsidR="00CC10B6" w14:paraId="295F2DEC" w14:textId="77777777">
              <w:trPr>
                <w:trHeight w:val="260"/>
              </w:trPr>
              <w:tc>
                <w:tcPr>
                  <w:tcW w:w="6046" w:type="dxa"/>
                </w:tcPr>
                <w:p w14:paraId="61FC5BEB" w14:textId="77777777" w:rsidR="00CC10B6" w:rsidRDefault="00C81DC2">
                  <w:pPr>
                    <w:spacing w:after="60"/>
                  </w:pPr>
                  <w:r>
                    <w:rPr>
                      <w:b/>
                    </w:rPr>
                    <w:t xml:space="preserve">A: </w:t>
                  </w:r>
                  <w:r>
                    <w:t xml:space="preserve">Examine common engineering processes to create products or deliver services safely and effectively as a team. </w:t>
                  </w:r>
                </w:p>
              </w:tc>
            </w:tr>
          </w:tbl>
          <w:p w14:paraId="4371919F" w14:textId="77777777" w:rsidR="00CC10B6" w:rsidRDefault="00CC10B6">
            <w:pPr>
              <w:contextualSpacing w:val="0"/>
            </w:pPr>
          </w:p>
        </w:tc>
      </w:tr>
      <w:tr w:rsidR="00CC10B6" w14:paraId="63DAB2C1"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64261C2" w14:textId="77777777" w:rsidR="00CC10B6" w:rsidRDefault="00C81DC2">
            <w:pPr>
              <w:contextualSpacing w:val="0"/>
            </w:pPr>
            <w:r>
              <w:rPr>
                <w:b/>
              </w:rPr>
              <w:t>Assignment title</w:t>
            </w:r>
          </w:p>
        </w:tc>
        <w:tc>
          <w:tcPr>
            <w:tcW w:w="6327" w:type="dxa"/>
            <w:tcBorders>
              <w:top w:val="single" w:sz="4" w:space="0" w:color="000000"/>
              <w:left w:val="single" w:sz="4" w:space="0" w:color="000000"/>
              <w:bottom w:val="single" w:sz="4" w:space="0" w:color="000000"/>
              <w:right w:val="single" w:sz="4" w:space="0" w:color="000000"/>
            </w:tcBorders>
            <w:vAlign w:val="center"/>
          </w:tcPr>
          <w:p w14:paraId="1BAD4963" w14:textId="77777777" w:rsidR="00CC10B6" w:rsidRDefault="00CC10B6">
            <w:pPr>
              <w:widowControl w:val="0"/>
              <w:spacing w:line="276" w:lineRule="auto"/>
              <w:contextualSpacing w:val="0"/>
            </w:pPr>
          </w:p>
          <w:tbl>
            <w:tblPr>
              <w:tblStyle w:val="a2"/>
              <w:tblW w:w="12240" w:type="dxa"/>
              <w:tblBorders>
                <w:top w:val="nil"/>
                <w:left w:val="nil"/>
                <w:bottom w:val="nil"/>
                <w:right w:val="nil"/>
              </w:tblBorders>
              <w:tblLayout w:type="fixed"/>
              <w:tblLook w:val="0000" w:firstRow="0" w:lastRow="0" w:firstColumn="0" w:lastColumn="0" w:noHBand="0" w:noVBand="0"/>
            </w:tblPr>
            <w:tblGrid>
              <w:gridCol w:w="12240"/>
            </w:tblGrid>
            <w:tr w:rsidR="00CC10B6" w14:paraId="2E72D3AD" w14:textId="77777777">
              <w:trPr>
                <w:trHeight w:val="120"/>
              </w:trPr>
              <w:tc>
                <w:tcPr>
                  <w:tcW w:w="12240" w:type="dxa"/>
                </w:tcPr>
                <w:p w14:paraId="61E522BF" w14:textId="77777777" w:rsidR="00CC10B6" w:rsidRDefault="00C81DC2">
                  <w:r>
                    <w:t xml:space="preserve">Engineering processes and human factors </w:t>
                  </w:r>
                </w:p>
              </w:tc>
            </w:tr>
          </w:tbl>
          <w:p w14:paraId="062F68F8" w14:textId="77777777" w:rsidR="00CC10B6" w:rsidRDefault="00CC10B6">
            <w:pPr>
              <w:contextualSpacing w:val="0"/>
            </w:pPr>
          </w:p>
        </w:tc>
      </w:tr>
      <w:tr w:rsidR="00CC10B6" w14:paraId="584749D6"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8088CF3" w14:textId="77777777" w:rsidR="00CC10B6" w:rsidRDefault="00C81DC2">
            <w:pPr>
              <w:contextualSpacing w:val="0"/>
            </w:pPr>
            <w:r>
              <w:rPr>
                <w:b/>
              </w:rPr>
              <w:t>Assessor</w:t>
            </w:r>
          </w:p>
        </w:tc>
        <w:tc>
          <w:tcPr>
            <w:tcW w:w="6327" w:type="dxa"/>
            <w:tcBorders>
              <w:top w:val="single" w:sz="4" w:space="0" w:color="000000"/>
              <w:left w:val="single" w:sz="4" w:space="0" w:color="000000"/>
              <w:bottom w:val="single" w:sz="4" w:space="0" w:color="000000"/>
              <w:right w:val="single" w:sz="4" w:space="0" w:color="000000"/>
            </w:tcBorders>
            <w:vAlign w:val="center"/>
          </w:tcPr>
          <w:p w14:paraId="5B142343" w14:textId="77777777" w:rsidR="00CC10B6" w:rsidRDefault="00CC10B6">
            <w:pPr>
              <w:contextualSpacing w:val="0"/>
            </w:pPr>
          </w:p>
          <w:p w14:paraId="2E99AB24" w14:textId="26F2A715" w:rsidR="00CC10B6" w:rsidRDefault="003A1799">
            <w:pPr>
              <w:contextualSpacing w:val="0"/>
            </w:pPr>
            <w:r>
              <w:t>J Kupper</w:t>
            </w:r>
          </w:p>
        </w:tc>
      </w:tr>
      <w:tr w:rsidR="00CC10B6" w14:paraId="33E011AA"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1E874B4" w14:textId="77777777" w:rsidR="00CC10B6" w:rsidRDefault="00C81DC2">
            <w:pPr>
              <w:contextualSpacing w:val="0"/>
            </w:pPr>
            <w:r>
              <w:rPr>
                <w:b/>
              </w:rPr>
              <w:t>Issue date</w:t>
            </w:r>
          </w:p>
        </w:tc>
        <w:tc>
          <w:tcPr>
            <w:tcW w:w="6327" w:type="dxa"/>
            <w:tcBorders>
              <w:left w:val="single" w:sz="4" w:space="0" w:color="000000"/>
              <w:bottom w:val="single" w:sz="4" w:space="0" w:color="000000"/>
            </w:tcBorders>
            <w:vAlign w:val="center"/>
          </w:tcPr>
          <w:p w14:paraId="0DD1EEB1" w14:textId="77777777" w:rsidR="00CC10B6" w:rsidRDefault="00CC10B6">
            <w:pPr>
              <w:contextualSpacing w:val="0"/>
            </w:pPr>
          </w:p>
          <w:p w14:paraId="49BEB2D9" w14:textId="0792F279" w:rsidR="00CC10B6" w:rsidRDefault="00CC10B6">
            <w:pPr>
              <w:contextualSpacing w:val="0"/>
            </w:pPr>
          </w:p>
        </w:tc>
      </w:tr>
      <w:tr w:rsidR="00CC10B6" w14:paraId="21DD5F4B"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61270A3" w14:textId="77777777" w:rsidR="00CC10B6" w:rsidRDefault="00C81DC2">
            <w:pPr>
              <w:contextualSpacing w:val="0"/>
            </w:pPr>
            <w:r>
              <w:rPr>
                <w:b/>
              </w:rPr>
              <w:t xml:space="preserve">Hand in deadline   </w:t>
            </w:r>
          </w:p>
        </w:tc>
        <w:tc>
          <w:tcPr>
            <w:tcW w:w="6327" w:type="dxa"/>
            <w:tcBorders>
              <w:left w:val="single" w:sz="4" w:space="0" w:color="000000"/>
              <w:bottom w:val="single" w:sz="4" w:space="0" w:color="000000"/>
            </w:tcBorders>
            <w:vAlign w:val="center"/>
          </w:tcPr>
          <w:p w14:paraId="7C77FACC" w14:textId="2B6CC4AE" w:rsidR="00CC10B6" w:rsidRDefault="00CC10B6">
            <w:pPr>
              <w:contextualSpacing w:val="0"/>
            </w:pPr>
          </w:p>
        </w:tc>
      </w:tr>
      <w:tr w:rsidR="00CC10B6" w14:paraId="6AF9A902" w14:textId="77777777">
        <w:tc>
          <w:tcPr>
            <w:tcW w:w="9207" w:type="dxa"/>
            <w:gridSpan w:val="3"/>
            <w:tcBorders>
              <w:top w:val="single" w:sz="4" w:space="0" w:color="000000"/>
              <w:left w:val="nil"/>
              <w:bottom w:val="nil"/>
              <w:right w:val="nil"/>
            </w:tcBorders>
            <w:shd w:val="clear" w:color="auto" w:fill="FFFFFF"/>
            <w:vAlign w:val="center"/>
          </w:tcPr>
          <w:p w14:paraId="449D8B66" w14:textId="77777777" w:rsidR="00CC10B6" w:rsidRDefault="00CC10B6">
            <w:pPr>
              <w:contextualSpacing w:val="0"/>
            </w:pPr>
          </w:p>
        </w:tc>
      </w:tr>
      <w:tr w:rsidR="00CC10B6" w14:paraId="4F57065D" w14:textId="77777777">
        <w:tc>
          <w:tcPr>
            <w:tcW w:w="9207" w:type="dxa"/>
            <w:gridSpan w:val="3"/>
            <w:tcBorders>
              <w:top w:val="nil"/>
              <w:left w:val="nil"/>
              <w:bottom w:val="single" w:sz="4" w:space="0" w:color="000000"/>
              <w:right w:val="nil"/>
            </w:tcBorders>
            <w:vAlign w:val="center"/>
          </w:tcPr>
          <w:p w14:paraId="06D5B395" w14:textId="77777777" w:rsidR="00CC10B6" w:rsidRDefault="00CC10B6">
            <w:pPr>
              <w:contextualSpacing w:val="0"/>
            </w:pPr>
          </w:p>
        </w:tc>
      </w:tr>
      <w:tr w:rsidR="00CC10B6" w14:paraId="365A8CC1"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89BF035" w14:textId="77777777" w:rsidR="00CC10B6" w:rsidRDefault="00C81DC2">
            <w:pPr>
              <w:contextualSpacing w:val="0"/>
            </w:pPr>
            <w:r>
              <w:rPr>
                <w:b/>
              </w:rPr>
              <w:t>Vocational Scenario or Context</w:t>
            </w:r>
          </w:p>
        </w:tc>
        <w:tc>
          <w:tcPr>
            <w:tcW w:w="6327" w:type="dxa"/>
            <w:tcBorders>
              <w:top w:val="single" w:sz="4" w:space="0" w:color="000000"/>
              <w:left w:val="single" w:sz="4" w:space="0" w:color="000000"/>
            </w:tcBorders>
            <w:vAlign w:val="center"/>
          </w:tcPr>
          <w:p w14:paraId="715AF399" w14:textId="77777777" w:rsidR="00CC10B6" w:rsidRDefault="00CC10B6">
            <w:pPr>
              <w:widowControl w:val="0"/>
              <w:spacing w:line="276" w:lineRule="auto"/>
              <w:contextualSpacing w:val="0"/>
            </w:pPr>
          </w:p>
          <w:tbl>
            <w:tblPr>
              <w:tblStyle w:val="a3"/>
              <w:tblW w:w="12240" w:type="dxa"/>
              <w:tblBorders>
                <w:top w:val="nil"/>
                <w:left w:val="nil"/>
                <w:bottom w:val="nil"/>
                <w:right w:val="nil"/>
              </w:tblBorders>
              <w:tblLayout w:type="fixed"/>
              <w:tblLook w:val="0000" w:firstRow="0" w:lastRow="0" w:firstColumn="0" w:lastColumn="0" w:noHBand="0" w:noVBand="0"/>
            </w:tblPr>
            <w:tblGrid>
              <w:gridCol w:w="12240"/>
            </w:tblGrid>
            <w:tr w:rsidR="00CC10B6" w14:paraId="3B5AA82D" w14:textId="77777777">
              <w:trPr>
                <w:trHeight w:val="1980"/>
              </w:trPr>
              <w:tc>
                <w:tcPr>
                  <w:tcW w:w="12240" w:type="dxa"/>
                </w:tcPr>
                <w:p w14:paraId="49402653" w14:textId="77777777" w:rsidR="00C81DC2" w:rsidRDefault="00C81DC2" w:rsidP="00C81DC2">
                  <w:pPr>
                    <w:spacing w:before="62"/>
                    <w:ind w:right="5945"/>
                  </w:pPr>
                  <w:r>
                    <w:t>You are working as a final year apprentice in a small engineering company. You have been using some engineering processes to manufacture small components as part of your team; your manager is pleased with your work and has decided that you should be given some more responsibility. He wants you to look at whether the company is using the most appropriate engineering processes when manufacturing small components.</w:t>
                  </w:r>
                </w:p>
                <w:p w14:paraId="3D0B0DCD" w14:textId="77777777" w:rsidR="00C81DC2" w:rsidRDefault="00C81DC2" w:rsidP="00C81DC2">
                  <w:pPr>
                    <w:spacing w:before="62"/>
                    <w:ind w:right="5945"/>
                  </w:pPr>
                </w:p>
                <w:p w14:paraId="6C1D4E88" w14:textId="56BE5FF1" w:rsidR="00CC10B6" w:rsidRDefault="00C81DC2" w:rsidP="00C81DC2">
                  <w:pPr>
                    <w:spacing w:before="62"/>
                    <w:ind w:right="5945"/>
                  </w:pPr>
                  <w:r>
                    <w:t>Your manager has asked you to examine a</w:t>
                  </w:r>
                  <w:r w:rsidR="00A84243">
                    <w:t xml:space="preserve">n engineered product </w:t>
                  </w:r>
                  <w:r>
                    <w:t>to report back on the engineering processes that can be used to make it, including health and safety factors, and how human factors could affect the performance of these processes. The report will impact upon company investment decisions in the future.</w:t>
                  </w:r>
                </w:p>
              </w:tc>
            </w:tr>
          </w:tbl>
          <w:p w14:paraId="1FF28810" w14:textId="77777777" w:rsidR="00CC10B6" w:rsidRDefault="00CC10B6">
            <w:pPr>
              <w:contextualSpacing w:val="0"/>
            </w:pPr>
          </w:p>
        </w:tc>
      </w:tr>
      <w:tr w:rsidR="00CC10B6" w14:paraId="24A2FB40" w14:textId="77777777">
        <w:tc>
          <w:tcPr>
            <w:tcW w:w="9207" w:type="dxa"/>
            <w:gridSpan w:val="3"/>
            <w:tcBorders>
              <w:left w:val="nil"/>
              <w:right w:val="nil"/>
            </w:tcBorders>
            <w:vAlign w:val="center"/>
          </w:tcPr>
          <w:p w14:paraId="4AD691C4" w14:textId="77777777" w:rsidR="00CC10B6" w:rsidRDefault="00CC10B6">
            <w:pPr>
              <w:contextualSpacing w:val="0"/>
            </w:pPr>
          </w:p>
        </w:tc>
      </w:tr>
      <w:tr w:rsidR="00CC10B6" w14:paraId="0BEFFAC9"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B8D8112" w14:textId="77777777" w:rsidR="00CC10B6" w:rsidRDefault="00C81DC2">
            <w:pPr>
              <w:contextualSpacing w:val="0"/>
            </w:pPr>
            <w:r>
              <w:rPr>
                <w:b/>
              </w:rPr>
              <w:t>Task 1</w:t>
            </w:r>
          </w:p>
        </w:tc>
        <w:tc>
          <w:tcPr>
            <w:tcW w:w="6327" w:type="dxa"/>
            <w:tcBorders>
              <w:left w:val="single" w:sz="4" w:space="0" w:color="000000"/>
            </w:tcBorders>
            <w:vAlign w:val="center"/>
          </w:tcPr>
          <w:p w14:paraId="1E9D5992" w14:textId="77777777" w:rsidR="00CC10B6" w:rsidRDefault="00CC10B6">
            <w:pPr>
              <w:contextualSpacing w:val="0"/>
            </w:pPr>
          </w:p>
          <w:tbl>
            <w:tblPr>
              <w:tblStyle w:val="a5"/>
              <w:tblW w:w="12240" w:type="dxa"/>
              <w:tblBorders>
                <w:top w:val="nil"/>
                <w:left w:val="nil"/>
                <w:bottom w:val="nil"/>
                <w:right w:val="nil"/>
              </w:tblBorders>
              <w:tblLayout w:type="fixed"/>
              <w:tblLook w:val="0000" w:firstRow="0" w:lastRow="0" w:firstColumn="0" w:lastColumn="0" w:noHBand="0" w:noVBand="0"/>
            </w:tblPr>
            <w:tblGrid>
              <w:gridCol w:w="12240"/>
            </w:tblGrid>
            <w:tr w:rsidR="00CC10B6" w14:paraId="6CCAD23C" w14:textId="77777777">
              <w:trPr>
                <w:trHeight w:val="1380"/>
              </w:trPr>
              <w:tc>
                <w:tcPr>
                  <w:tcW w:w="12240" w:type="dxa"/>
                </w:tcPr>
                <w:p w14:paraId="1581FB33" w14:textId="77777777" w:rsidR="00CC10B6" w:rsidRDefault="00C81DC2">
                  <w:pPr>
                    <w:spacing w:before="63" w:after="120"/>
                    <w:ind w:right="5945"/>
                  </w:pPr>
                  <w:r>
                    <w:t xml:space="preserve">You are going to evaluate the effectiveness of engineering processes and how human factors affect them. </w:t>
                  </w:r>
                </w:p>
                <w:p w14:paraId="368EA01B" w14:textId="77777777" w:rsidR="00CC10B6" w:rsidRDefault="00C81DC2">
                  <w:pPr>
                    <w:spacing w:before="63" w:after="120"/>
                  </w:pPr>
                  <w:r>
                    <w:rPr>
                      <w:b/>
                    </w:rPr>
                    <w:t xml:space="preserve">To do this: </w:t>
                  </w:r>
                </w:p>
                <w:p w14:paraId="00A0EBF5" w14:textId="77777777" w:rsidR="003A1799" w:rsidRDefault="00C81DC2">
                  <w:pPr>
                    <w:spacing w:before="67" w:after="120"/>
                    <w:ind w:right="5945"/>
                  </w:pPr>
                  <w:r>
                    <w:t xml:space="preserve">Your tutor will provide you with </w:t>
                  </w:r>
                  <w:r w:rsidR="003A1799">
                    <w:t>three possible items to research that each use</w:t>
                  </w:r>
                  <w:r>
                    <w:t xml:space="preserve"> a range of engineering processes. </w:t>
                  </w:r>
                </w:p>
                <w:p w14:paraId="18A0F7B7" w14:textId="3888C177" w:rsidR="00CC10B6" w:rsidRDefault="00C81DC2">
                  <w:pPr>
                    <w:spacing w:before="67" w:after="120"/>
                    <w:ind w:right="5945"/>
                  </w:pPr>
                  <w:r>
                    <w:t xml:space="preserve">You need to: </w:t>
                  </w:r>
                </w:p>
                <w:p w14:paraId="724BDB07" w14:textId="77777777" w:rsidR="00CC10B6" w:rsidRDefault="00CC10B6">
                  <w:pPr>
                    <w:spacing w:before="62" w:after="120"/>
                    <w:ind w:hanging="360"/>
                  </w:pPr>
                </w:p>
                <w:p w14:paraId="631E9A8B" w14:textId="0D8A5C65" w:rsidR="00CC10B6" w:rsidRDefault="00C81DC2">
                  <w:pPr>
                    <w:ind w:right="5945"/>
                  </w:pPr>
                  <w:r>
                    <w:lastRenderedPageBreak/>
                    <w:t>• Research the processes used</w:t>
                  </w:r>
                  <w:r w:rsidR="003A1799">
                    <w:t xml:space="preserve"> </w:t>
                  </w:r>
                  <w:r>
                    <w:t xml:space="preserve">including relevant health and safety factors and legislation/regulations; and </w:t>
                  </w:r>
                </w:p>
                <w:p w14:paraId="100736C8" w14:textId="77777777" w:rsidR="003A1799" w:rsidRDefault="003A1799">
                  <w:pPr>
                    <w:ind w:right="5945"/>
                  </w:pPr>
                </w:p>
                <w:p w14:paraId="281BC234" w14:textId="77777777" w:rsidR="00CC10B6" w:rsidRDefault="00C81DC2">
                  <w:pPr>
                    <w:ind w:right="5803"/>
                  </w:pPr>
                  <w:r>
                    <w:t xml:space="preserve">• Research how these engineering processes can be affected by human factors (individual and team). </w:t>
                  </w:r>
                </w:p>
                <w:p w14:paraId="4BF61A75" w14:textId="77777777" w:rsidR="00CC10B6" w:rsidRDefault="00CC10B6">
                  <w:pPr>
                    <w:ind w:right="5803"/>
                  </w:pPr>
                </w:p>
                <w:tbl>
                  <w:tblPr>
                    <w:tblStyle w:val="a4"/>
                    <w:tblW w:w="12240" w:type="dxa"/>
                    <w:tblBorders>
                      <w:top w:val="nil"/>
                      <w:left w:val="nil"/>
                      <w:bottom w:val="nil"/>
                      <w:right w:val="nil"/>
                    </w:tblBorders>
                    <w:tblLayout w:type="fixed"/>
                    <w:tblLook w:val="0000" w:firstRow="0" w:lastRow="0" w:firstColumn="0" w:lastColumn="0" w:noHBand="0" w:noVBand="0"/>
                  </w:tblPr>
                  <w:tblGrid>
                    <w:gridCol w:w="12240"/>
                  </w:tblGrid>
                  <w:tr w:rsidR="00CC10B6" w14:paraId="39F4BFDA" w14:textId="77777777">
                    <w:trPr>
                      <w:trHeight w:val="2440"/>
                    </w:trPr>
                    <w:tc>
                      <w:tcPr>
                        <w:tcW w:w="12240" w:type="dxa"/>
                      </w:tcPr>
                      <w:p w14:paraId="3B61E4FA" w14:textId="77777777" w:rsidR="00CC10B6" w:rsidRDefault="00C81DC2">
                        <w:pPr>
                          <w:spacing w:before="400" w:after="120"/>
                        </w:pPr>
                        <w:r>
                          <w:rPr>
                            <w:b/>
                          </w:rPr>
                          <w:t xml:space="preserve">You then need to: </w:t>
                        </w:r>
                      </w:p>
                      <w:p w14:paraId="359A28EE" w14:textId="3F2C8B49" w:rsidR="00CC10B6" w:rsidRDefault="00C81DC2">
                        <w:pPr>
                          <w:spacing w:before="62" w:after="120"/>
                          <w:ind w:right="6194"/>
                        </w:pPr>
                        <w:r>
                          <w:t xml:space="preserve">Produce a report that evaluates the effectiveness of the engineering processes used to manufacture the </w:t>
                        </w:r>
                        <w:r w:rsidR="003A1799">
                          <w:t xml:space="preserve">chosen </w:t>
                        </w:r>
                        <w:r>
                          <w:t xml:space="preserve">product and </w:t>
                        </w:r>
                        <w:r w:rsidR="003A1799">
                          <w:t xml:space="preserve">explain / evaluate </w:t>
                        </w:r>
                        <w:r>
                          <w:t xml:space="preserve">how human factors affect the performance of the engineering processes. Your report should include: </w:t>
                        </w:r>
                      </w:p>
                      <w:p w14:paraId="762111B1" w14:textId="77777777" w:rsidR="00CC10B6" w:rsidRDefault="00CC10B6">
                        <w:pPr>
                          <w:spacing w:before="58" w:after="120"/>
                          <w:ind w:hanging="360"/>
                        </w:pPr>
                      </w:p>
                      <w:p w14:paraId="6DB0AE55" w14:textId="60C4E8CC" w:rsidR="00CC10B6" w:rsidRDefault="00C81DC2">
                        <w:pPr>
                          <w:ind w:left="160" w:right="6053" w:hanging="160"/>
                        </w:pPr>
                        <w:r>
                          <w:t xml:space="preserve">• Information on the advantages and limitations of the engineering processes used compared with the advantages and limitations of using other possible processes, which should include justifications as to which processes are most effective, by referring to the specific requirements of the </w:t>
                        </w:r>
                        <w:r w:rsidR="00031230">
                          <w:t>chosen product</w:t>
                        </w:r>
                        <w:r>
                          <w:t xml:space="preserve"> – as part of this, you must provide thorough details about how the engineering processes work/operate, including health and safety factors and legislation and regulations that apply; and </w:t>
                        </w:r>
                      </w:p>
                      <w:p w14:paraId="2E1CD69C" w14:textId="77777777" w:rsidR="00C81DC2" w:rsidRDefault="00C81DC2">
                        <w:pPr>
                          <w:ind w:left="160" w:right="6053" w:hanging="160"/>
                        </w:pPr>
                      </w:p>
                      <w:p w14:paraId="2361EF86" w14:textId="77777777" w:rsidR="00CC10B6" w:rsidRDefault="00C81DC2">
                        <w:pPr>
                          <w:ind w:left="160" w:right="6053" w:hanging="160"/>
                        </w:pPr>
                        <w:r>
                          <w:t xml:space="preserve">• Evidence that you have a strong awareness of a range of human factors, and can judge how they impact on the performance of the engineering processes from both an individual and team perspective. </w:t>
                        </w:r>
                      </w:p>
                      <w:p w14:paraId="7F2E9AC7" w14:textId="77777777" w:rsidR="00CC10B6" w:rsidRDefault="00CC10B6"/>
                    </w:tc>
                  </w:tr>
                </w:tbl>
                <w:p w14:paraId="7D70D5E6" w14:textId="77777777" w:rsidR="00CC10B6" w:rsidRDefault="00CC10B6"/>
              </w:tc>
            </w:tr>
          </w:tbl>
          <w:p w14:paraId="3BF04766" w14:textId="77777777" w:rsidR="00CC10B6" w:rsidRDefault="00CC10B6">
            <w:pPr>
              <w:contextualSpacing w:val="0"/>
            </w:pPr>
          </w:p>
        </w:tc>
      </w:tr>
      <w:tr w:rsidR="00CC10B6" w14:paraId="0D756E2E" w14:textId="77777777" w:rsidTr="00B415DA">
        <w:trPr>
          <w:trHeight w:val="1421"/>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074A59F" w14:textId="77777777" w:rsidR="00CC10B6" w:rsidRDefault="00C81DC2">
            <w:pPr>
              <w:contextualSpacing w:val="0"/>
            </w:pPr>
            <w:r>
              <w:rPr>
                <w:b/>
              </w:rPr>
              <w:lastRenderedPageBreak/>
              <w:t xml:space="preserve">Checklist of evidence required </w:t>
            </w:r>
          </w:p>
        </w:tc>
        <w:tc>
          <w:tcPr>
            <w:tcW w:w="6327" w:type="dxa"/>
            <w:tcBorders>
              <w:left w:val="single" w:sz="4" w:space="0" w:color="000000"/>
              <w:bottom w:val="single" w:sz="4" w:space="0" w:color="000000"/>
            </w:tcBorders>
          </w:tcPr>
          <w:p w14:paraId="66028BDE" w14:textId="77777777" w:rsidR="00CC10B6" w:rsidRDefault="00CC10B6">
            <w:pPr>
              <w:widowControl w:val="0"/>
              <w:spacing w:line="276" w:lineRule="auto"/>
              <w:contextualSpacing w:val="0"/>
            </w:pPr>
          </w:p>
          <w:tbl>
            <w:tblPr>
              <w:tblStyle w:val="a7"/>
              <w:tblW w:w="6187" w:type="dxa"/>
              <w:tblBorders>
                <w:top w:val="nil"/>
                <w:left w:val="nil"/>
                <w:bottom w:val="nil"/>
                <w:right w:val="nil"/>
              </w:tblBorders>
              <w:tblLayout w:type="fixed"/>
              <w:tblLook w:val="0000" w:firstRow="0" w:lastRow="0" w:firstColumn="0" w:lastColumn="0" w:noHBand="0" w:noVBand="0"/>
            </w:tblPr>
            <w:tblGrid>
              <w:gridCol w:w="6187"/>
            </w:tblGrid>
            <w:tr w:rsidR="00CC10B6" w14:paraId="031D5D20" w14:textId="77777777">
              <w:trPr>
                <w:trHeight w:val="480"/>
              </w:trPr>
              <w:tc>
                <w:tcPr>
                  <w:tcW w:w="6187" w:type="dxa"/>
                </w:tcPr>
                <w:p w14:paraId="0ABCABF4" w14:textId="77777777" w:rsidR="00CC10B6" w:rsidRDefault="00C81DC2">
                  <w:pPr>
                    <w:spacing w:before="62"/>
                  </w:pPr>
                  <w:r>
                    <w:t>A report, prepared as an individual, detailing engineering processes and the impact that human factors can have on their performance, using a case study context based on a given engineered product(s) or a given engineering service(s).</w:t>
                  </w:r>
                </w:p>
              </w:tc>
            </w:tr>
          </w:tbl>
          <w:p w14:paraId="188A51EB" w14:textId="77777777" w:rsidR="00CC10B6" w:rsidRDefault="00CC10B6">
            <w:pPr>
              <w:contextualSpacing w:val="0"/>
            </w:pPr>
          </w:p>
        </w:tc>
      </w:tr>
      <w:tr w:rsidR="00CC10B6" w14:paraId="322276F8" w14:textId="77777777">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D10A1F7" w14:textId="77777777" w:rsidR="00CC10B6" w:rsidRDefault="00C81DC2">
            <w:pPr>
              <w:contextualSpacing w:val="0"/>
            </w:pPr>
            <w:r>
              <w:rPr>
                <w:b/>
              </w:rPr>
              <w:t>Criteria covered by this task:</w:t>
            </w:r>
          </w:p>
        </w:tc>
      </w:tr>
      <w:tr w:rsidR="00CC10B6" w14:paraId="6478A13B" w14:textId="77777777">
        <w:trPr>
          <w:trHeight w:val="40"/>
        </w:trPr>
        <w:tc>
          <w:tcPr>
            <w:tcW w:w="175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3AD3D8" w14:textId="77777777" w:rsidR="00CC10B6" w:rsidRDefault="00C81DC2">
            <w:pPr>
              <w:contextualSpacing w:val="0"/>
            </w:pPr>
            <w:r>
              <w:t>Unit/Criteria reference</w:t>
            </w:r>
          </w:p>
        </w:tc>
        <w:tc>
          <w:tcPr>
            <w:tcW w:w="7454" w:type="dxa"/>
            <w:gridSpan w:val="2"/>
            <w:tcBorders>
              <w:top w:val="single" w:sz="4" w:space="0" w:color="000000"/>
              <w:left w:val="single" w:sz="4" w:space="0" w:color="000000"/>
              <w:bottom w:val="single" w:sz="4" w:space="0" w:color="000000"/>
            </w:tcBorders>
            <w:shd w:val="clear" w:color="auto" w:fill="F2F2F2"/>
            <w:vAlign w:val="center"/>
          </w:tcPr>
          <w:p w14:paraId="3EDDF7CF" w14:textId="77777777" w:rsidR="00CC10B6" w:rsidRDefault="00C81DC2">
            <w:pPr>
              <w:contextualSpacing w:val="0"/>
            </w:pPr>
            <w:r>
              <w:t>To achieve the criteria you must show that you are able to:</w:t>
            </w:r>
          </w:p>
        </w:tc>
      </w:tr>
      <w:tr w:rsidR="00CC10B6" w14:paraId="5E2D3E7B" w14:textId="77777777">
        <w:tc>
          <w:tcPr>
            <w:tcW w:w="1753" w:type="dxa"/>
            <w:tcBorders>
              <w:left w:val="single" w:sz="4" w:space="0" w:color="000000"/>
              <w:right w:val="single" w:sz="4" w:space="0" w:color="000000"/>
            </w:tcBorders>
            <w:vAlign w:val="center"/>
          </w:tcPr>
          <w:p w14:paraId="02CE36E5" w14:textId="77777777" w:rsidR="00CC10B6" w:rsidRDefault="00C81DC2">
            <w:pPr>
              <w:contextualSpacing w:val="0"/>
            </w:pPr>
            <w:r>
              <w:t>2/A.D1</w:t>
            </w:r>
          </w:p>
        </w:tc>
        <w:tc>
          <w:tcPr>
            <w:tcW w:w="7454" w:type="dxa"/>
            <w:gridSpan w:val="2"/>
            <w:tcBorders>
              <w:left w:val="single" w:sz="4" w:space="0" w:color="000000"/>
            </w:tcBorders>
            <w:vAlign w:val="center"/>
          </w:tcPr>
          <w:tbl>
            <w:tblPr>
              <w:tblStyle w:val="a8"/>
              <w:tblW w:w="12240" w:type="dxa"/>
              <w:tblBorders>
                <w:top w:val="nil"/>
                <w:left w:val="nil"/>
                <w:bottom w:val="nil"/>
                <w:right w:val="nil"/>
              </w:tblBorders>
              <w:tblLayout w:type="fixed"/>
              <w:tblLook w:val="0000" w:firstRow="0" w:lastRow="0" w:firstColumn="0" w:lastColumn="0" w:noHBand="0" w:noVBand="0"/>
            </w:tblPr>
            <w:tblGrid>
              <w:gridCol w:w="12240"/>
            </w:tblGrid>
            <w:tr w:rsidR="00CC10B6" w14:paraId="5F54F149" w14:textId="77777777">
              <w:trPr>
                <w:trHeight w:val="480"/>
              </w:trPr>
              <w:tc>
                <w:tcPr>
                  <w:tcW w:w="12240" w:type="dxa"/>
                </w:tcPr>
                <w:p w14:paraId="2FBC2144" w14:textId="77777777" w:rsidR="00CC10B6" w:rsidRDefault="00C81DC2">
                  <w:pPr>
                    <w:spacing w:before="62"/>
                    <w:ind w:right="4818"/>
                  </w:pPr>
                  <w:r>
                    <w:t xml:space="preserve">Evaluate, using high quality written language, the effectiveness of using different engineering processes to manufacture a product or to deliver a service and how human factors, as an individual and a team, affect the performance of engineering processes. </w:t>
                  </w:r>
                </w:p>
              </w:tc>
            </w:tr>
          </w:tbl>
          <w:p w14:paraId="58B97794" w14:textId="77777777" w:rsidR="00CC10B6" w:rsidRDefault="00CC10B6">
            <w:pPr>
              <w:contextualSpacing w:val="0"/>
              <w:jc w:val="center"/>
            </w:pPr>
          </w:p>
        </w:tc>
      </w:tr>
      <w:tr w:rsidR="00CC10B6" w14:paraId="516E30F6" w14:textId="77777777">
        <w:tc>
          <w:tcPr>
            <w:tcW w:w="1753" w:type="dxa"/>
            <w:tcBorders>
              <w:left w:val="single" w:sz="4" w:space="0" w:color="000000"/>
              <w:bottom w:val="single" w:sz="4" w:space="0" w:color="000000"/>
              <w:right w:val="single" w:sz="4" w:space="0" w:color="000000"/>
            </w:tcBorders>
            <w:vAlign w:val="center"/>
          </w:tcPr>
          <w:p w14:paraId="08C2ED19" w14:textId="77777777" w:rsidR="00CC10B6" w:rsidRDefault="00C81DC2">
            <w:pPr>
              <w:contextualSpacing w:val="0"/>
            </w:pPr>
            <w:r>
              <w:t>2/A.M1</w:t>
            </w:r>
          </w:p>
        </w:tc>
        <w:tc>
          <w:tcPr>
            <w:tcW w:w="7454" w:type="dxa"/>
            <w:gridSpan w:val="2"/>
            <w:tcBorders>
              <w:left w:val="single" w:sz="4" w:space="0" w:color="000000"/>
              <w:bottom w:val="single" w:sz="4" w:space="0" w:color="000000"/>
            </w:tcBorders>
            <w:vAlign w:val="center"/>
          </w:tcPr>
          <w:tbl>
            <w:tblPr>
              <w:tblStyle w:val="a9"/>
              <w:tblW w:w="12240" w:type="dxa"/>
              <w:tblBorders>
                <w:top w:val="nil"/>
                <w:left w:val="nil"/>
                <w:bottom w:val="nil"/>
                <w:right w:val="nil"/>
              </w:tblBorders>
              <w:tblLayout w:type="fixed"/>
              <w:tblLook w:val="0000" w:firstRow="0" w:lastRow="0" w:firstColumn="0" w:lastColumn="0" w:noHBand="0" w:noVBand="0"/>
            </w:tblPr>
            <w:tblGrid>
              <w:gridCol w:w="12240"/>
            </w:tblGrid>
            <w:tr w:rsidR="00CC10B6" w14:paraId="7565C6F1" w14:textId="77777777">
              <w:trPr>
                <w:trHeight w:val="500"/>
              </w:trPr>
              <w:tc>
                <w:tcPr>
                  <w:tcW w:w="12240" w:type="dxa"/>
                </w:tcPr>
                <w:p w14:paraId="7D746579" w14:textId="77777777" w:rsidR="00CC10B6" w:rsidRDefault="00C81DC2">
                  <w:pPr>
                    <w:spacing w:before="62"/>
                    <w:ind w:right="4959"/>
                  </w:pPr>
                  <w:r>
                    <w:t xml:space="preserve">Analyse why three engineering processes are used to manufacture a product or to deliver a service and how human factors, as an </w:t>
                  </w:r>
                  <w:r>
                    <w:lastRenderedPageBreak/>
                    <w:t xml:space="preserve">individual and a team, affects the performance of engineering processes. </w:t>
                  </w:r>
                </w:p>
              </w:tc>
            </w:tr>
          </w:tbl>
          <w:p w14:paraId="5C8E12A5" w14:textId="77777777" w:rsidR="00CC10B6" w:rsidRDefault="00CC10B6">
            <w:pPr>
              <w:contextualSpacing w:val="0"/>
              <w:jc w:val="center"/>
            </w:pPr>
          </w:p>
        </w:tc>
      </w:tr>
      <w:tr w:rsidR="00CC10B6" w14:paraId="7CDA0B72" w14:textId="77777777" w:rsidTr="003A1799">
        <w:trPr>
          <w:trHeight w:val="418"/>
        </w:trPr>
        <w:tc>
          <w:tcPr>
            <w:tcW w:w="1753" w:type="dxa"/>
            <w:tcBorders>
              <w:top w:val="single" w:sz="4" w:space="0" w:color="000000"/>
              <w:left w:val="single" w:sz="4" w:space="0" w:color="000000"/>
              <w:bottom w:val="single" w:sz="4" w:space="0" w:color="000000"/>
              <w:right w:val="single" w:sz="4" w:space="0" w:color="000000"/>
            </w:tcBorders>
            <w:vAlign w:val="center"/>
          </w:tcPr>
          <w:p w14:paraId="0B593239" w14:textId="77777777" w:rsidR="00CC10B6" w:rsidRDefault="00C81DC2">
            <w:pPr>
              <w:contextualSpacing w:val="0"/>
            </w:pPr>
            <w:r>
              <w:lastRenderedPageBreak/>
              <w:t>2/A.P1</w:t>
            </w:r>
          </w:p>
        </w:tc>
        <w:tc>
          <w:tcPr>
            <w:tcW w:w="7454" w:type="dxa"/>
            <w:gridSpan w:val="2"/>
            <w:tcBorders>
              <w:top w:val="single" w:sz="4" w:space="0" w:color="000000"/>
              <w:left w:val="single" w:sz="4" w:space="0" w:color="000000"/>
              <w:bottom w:val="single" w:sz="4" w:space="0" w:color="000000"/>
              <w:right w:val="single" w:sz="4" w:space="0" w:color="000000"/>
            </w:tcBorders>
            <w:vAlign w:val="center"/>
          </w:tcPr>
          <w:tbl>
            <w:tblPr>
              <w:tblStyle w:val="aa"/>
              <w:tblW w:w="12240" w:type="dxa"/>
              <w:tblBorders>
                <w:top w:val="nil"/>
                <w:left w:val="nil"/>
                <w:bottom w:val="nil"/>
                <w:right w:val="nil"/>
              </w:tblBorders>
              <w:tblLayout w:type="fixed"/>
              <w:tblLook w:val="0000" w:firstRow="0" w:lastRow="0" w:firstColumn="0" w:lastColumn="0" w:noHBand="0" w:noVBand="0"/>
            </w:tblPr>
            <w:tblGrid>
              <w:gridCol w:w="12240"/>
            </w:tblGrid>
            <w:tr w:rsidR="00CC10B6" w14:paraId="056E9852" w14:textId="77777777">
              <w:trPr>
                <w:trHeight w:val="360"/>
              </w:trPr>
              <w:tc>
                <w:tcPr>
                  <w:tcW w:w="12240" w:type="dxa"/>
                </w:tcPr>
                <w:p w14:paraId="2CC0446B" w14:textId="50B69933" w:rsidR="00603BE6" w:rsidRDefault="00C81DC2">
                  <w:pPr>
                    <w:spacing w:before="62"/>
                  </w:pPr>
                  <w:r>
                    <w:t xml:space="preserve">Explain how three engineering processes are used </w:t>
                  </w:r>
                  <w:r w:rsidR="003A1799">
                    <w:t>safely</w:t>
                  </w:r>
                </w:p>
                <w:p w14:paraId="670D7571" w14:textId="08201C96" w:rsidR="00603BE6" w:rsidRDefault="00C81DC2">
                  <w:pPr>
                    <w:spacing w:before="62"/>
                  </w:pPr>
                  <w:r>
                    <w:t>when manufacturing a given product or when delivering a</w:t>
                  </w:r>
                </w:p>
                <w:p w14:paraId="0A5F4F37" w14:textId="77777777" w:rsidR="00CC10B6" w:rsidRDefault="00C81DC2">
                  <w:pPr>
                    <w:spacing w:before="62"/>
                  </w:pPr>
                  <w:r>
                    <w:t xml:space="preserve"> given service. </w:t>
                  </w:r>
                </w:p>
              </w:tc>
            </w:tr>
          </w:tbl>
          <w:p w14:paraId="7ED6431F" w14:textId="77777777" w:rsidR="00CC10B6" w:rsidRDefault="00CC10B6">
            <w:pPr>
              <w:contextualSpacing w:val="0"/>
              <w:jc w:val="center"/>
            </w:pPr>
          </w:p>
        </w:tc>
      </w:tr>
      <w:tr w:rsidR="00CC10B6" w:rsidRPr="00603BE6" w14:paraId="0EF4B7ED" w14:textId="77777777">
        <w:tc>
          <w:tcPr>
            <w:tcW w:w="1753" w:type="dxa"/>
            <w:tcBorders>
              <w:top w:val="single" w:sz="4" w:space="0" w:color="000000"/>
              <w:left w:val="single" w:sz="4" w:space="0" w:color="000000"/>
              <w:bottom w:val="single" w:sz="4" w:space="0" w:color="000000"/>
              <w:right w:val="single" w:sz="4" w:space="0" w:color="000000"/>
            </w:tcBorders>
            <w:vAlign w:val="center"/>
          </w:tcPr>
          <w:p w14:paraId="53F6191C" w14:textId="77777777" w:rsidR="00CC10B6" w:rsidRDefault="00C81DC2">
            <w:pPr>
              <w:contextualSpacing w:val="0"/>
            </w:pPr>
            <w:r>
              <w:t>2/A.P2</w:t>
            </w:r>
          </w:p>
        </w:tc>
        <w:tc>
          <w:tcPr>
            <w:tcW w:w="7454" w:type="dxa"/>
            <w:gridSpan w:val="2"/>
            <w:tcBorders>
              <w:top w:val="single" w:sz="4" w:space="0" w:color="000000"/>
              <w:left w:val="single" w:sz="4" w:space="0" w:color="000000"/>
              <w:bottom w:val="single" w:sz="4" w:space="0" w:color="000000"/>
              <w:right w:val="single" w:sz="4" w:space="0" w:color="000000"/>
            </w:tcBorders>
            <w:vAlign w:val="center"/>
          </w:tcPr>
          <w:tbl>
            <w:tblPr>
              <w:tblStyle w:val="ab"/>
              <w:tblW w:w="12240" w:type="dxa"/>
              <w:tblBorders>
                <w:top w:val="nil"/>
                <w:left w:val="nil"/>
                <w:bottom w:val="nil"/>
                <w:right w:val="nil"/>
              </w:tblBorders>
              <w:tblLayout w:type="fixed"/>
              <w:tblLook w:val="0000" w:firstRow="0" w:lastRow="0" w:firstColumn="0" w:lastColumn="0" w:noHBand="0" w:noVBand="0"/>
            </w:tblPr>
            <w:tblGrid>
              <w:gridCol w:w="12240"/>
            </w:tblGrid>
            <w:tr w:rsidR="00CC10B6" w:rsidRPr="00603BE6" w14:paraId="72458008" w14:textId="77777777">
              <w:trPr>
                <w:trHeight w:val="240"/>
              </w:trPr>
              <w:tc>
                <w:tcPr>
                  <w:tcW w:w="12240" w:type="dxa"/>
                </w:tcPr>
                <w:p w14:paraId="3FA9143D" w14:textId="77777777" w:rsidR="00603BE6" w:rsidRPr="003A1799" w:rsidRDefault="00C81DC2">
                  <w:pPr>
                    <w:spacing w:before="62"/>
                  </w:pPr>
                  <w:r w:rsidRPr="003A1799">
                    <w:t>Explain how human factors, as an individual or a team,</w:t>
                  </w:r>
                </w:p>
                <w:p w14:paraId="547A48BE" w14:textId="77777777" w:rsidR="00CC10B6" w:rsidRPr="00603BE6" w:rsidRDefault="00C81DC2">
                  <w:pPr>
                    <w:spacing w:before="62"/>
                    <w:rPr>
                      <w:sz w:val="16"/>
                      <w:szCs w:val="16"/>
                    </w:rPr>
                  </w:pPr>
                  <w:r w:rsidRPr="003A1799">
                    <w:t xml:space="preserve"> affect the performance of engineering processes. </w:t>
                  </w:r>
                </w:p>
              </w:tc>
            </w:tr>
          </w:tbl>
          <w:p w14:paraId="6F4D9908" w14:textId="77777777" w:rsidR="00CC10B6" w:rsidRPr="00603BE6" w:rsidRDefault="00CC10B6">
            <w:pPr>
              <w:contextualSpacing w:val="0"/>
              <w:jc w:val="center"/>
              <w:rPr>
                <w:sz w:val="16"/>
                <w:szCs w:val="16"/>
              </w:rPr>
            </w:pPr>
          </w:p>
        </w:tc>
      </w:tr>
      <w:tr w:rsidR="00CC10B6" w14:paraId="4241C23E" w14:textId="77777777">
        <w:tc>
          <w:tcPr>
            <w:tcW w:w="1753" w:type="dxa"/>
            <w:tcBorders>
              <w:top w:val="single" w:sz="4" w:space="0" w:color="000000"/>
              <w:left w:val="nil"/>
              <w:bottom w:val="single" w:sz="4" w:space="0" w:color="000000"/>
              <w:right w:val="nil"/>
            </w:tcBorders>
            <w:vAlign w:val="center"/>
          </w:tcPr>
          <w:p w14:paraId="5D40C7DA" w14:textId="77777777" w:rsidR="00CC10B6" w:rsidRDefault="00CC10B6">
            <w:pPr>
              <w:contextualSpacing w:val="0"/>
            </w:pPr>
          </w:p>
        </w:tc>
        <w:tc>
          <w:tcPr>
            <w:tcW w:w="7454" w:type="dxa"/>
            <w:gridSpan w:val="2"/>
            <w:tcBorders>
              <w:top w:val="single" w:sz="4" w:space="0" w:color="000000"/>
              <w:left w:val="nil"/>
              <w:bottom w:val="single" w:sz="4" w:space="0" w:color="000000"/>
              <w:right w:val="nil"/>
            </w:tcBorders>
            <w:vAlign w:val="center"/>
          </w:tcPr>
          <w:p w14:paraId="193FDE59" w14:textId="77777777" w:rsidR="00CC10B6" w:rsidRDefault="00CC10B6">
            <w:pPr>
              <w:contextualSpacing w:val="0"/>
              <w:jc w:val="center"/>
            </w:pPr>
          </w:p>
        </w:tc>
      </w:tr>
      <w:tr w:rsidR="00CC10B6" w14:paraId="07B8CF50" w14:textId="77777777" w:rsidTr="00B415DA">
        <w:trPr>
          <w:trHeight w:val="7239"/>
        </w:trPr>
        <w:tc>
          <w:tcPr>
            <w:tcW w:w="2880" w:type="dxa"/>
            <w:gridSpan w:val="2"/>
            <w:tcBorders>
              <w:bottom w:val="single" w:sz="4" w:space="0" w:color="000000"/>
            </w:tcBorders>
            <w:shd w:val="clear" w:color="auto" w:fill="D9D9D9"/>
          </w:tcPr>
          <w:p w14:paraId="6FC58A0E" w14:textId="77777777" w:rsidR="00CC10B6" w:rsidRDefault="00C81DC2">
            <w:pPr>
              <w:contextualSpacing w:val="0"/>
            </w:pPr>
            <w:r>
              <w:rPr>
                <w:b/>
              </w:rPr>
              <w:t>Sources of information to support you with this Assignment</w:t>
            </w:r>
          </w:p>
        </w:tc>
        <w:tc>
          <w:tcPr>
            <w:tcW w:w="6327" w:type="dxa"/>
            <w:tcBorders>
              <w:bottom w:val="single" w:sz="4" w:space="0" w:color="000000"/>
            </w:tcBorders>
          </w:tcPr>
          <w:p w14:paraId="084E2A82" w14:textId="77777777" w:rsidR="00CC10B6" w:rsidRDefault="00CC10B6">
            <w:pPr>
              <w:widowControl w:val="0"/>
              <w:spacing w:line="276" w:lineRule="auto"/>
              <w:contextualSpacing w:val="0"/>
            </w:pPr>
          </w:p>
          <w:tbl>
            <w:tblPr>
              <w:tblStyle w:val="ad"/>
              <w:tblW w:w="12240" w:type="dxa"/>
              <w:tblBorders>
                <w:top w:val="nil"/>
                <w:left w:val="nil"/>
                <w:bottom w:val="nil"/>
                <w:right w:val="nil"/>
              </w:tblBorders>
              <w:tblLayout w:type="fixed"/>
              <w:tblLook w:val="0000" w:firstRow="0" w:lastRow="0" w:firstColumn="0" w:lastColumn="0" w:noHBand="0" w:noVBand="0"/>
            </w:tblPr>
            <w:tblGrid>
              <w:gridCol w:w="12240"/>
            </w:tblGrid>
            <w:tr w:rsidR="00CC10B6" w14:paraId="675312C7" w14:textId="77777777">
              <w:trPr>
                <w:trHeight w:val="1460"/>
              </w:trPr>
              <w:tc>
                <w:tcPr>
                  <w:tcW w:w="12240" w:type="dxa"/>
                </w:tcPr>
                <w:p w14:paraId="39C17499" w14:textId="77777777" w:rsidR="00CC10B6" w:rsidRDefault="00C81DC2">
                  <w:pPr>
                    <w:spacing w:before="400" w:after="120"/>
                  </w:pPr>
                  <w:r>
                    <w:t xml:space="preserve">Textbooks </w:t>
                  </w:r>
                </w:p>
                <w:p w14:paraId="4DA2F456" w14:textId="77777777" w:rsidR="00CC10B6" w:rsidRDefault="00C81DC2">
                  <w:pPr>
                    <w:spacing w:before="61" w:after="120"/>
                    <w:ind w:right="5945"/>
                  </w:pPr>
                  <w:r>
                    <w:t xml:space="preserve">Pearson textbook specific to new BTEC Nationals in Engineering </w:t>
                  </w:r>
                </w:p>
                <w:p w14:paraId="7F847083" w14:textId="77777777" w:rsidR="00CC10B6" w:rsidRDefault="00C81DC2">
                  <w:pPr>
                    <w:spacing w:before="61" w:after="120"/>
                    <w:ind w:right="5945"/>
                  </w:pPr>
                  <w:r>
                    <w:t xml:space="preserve">Schrader, G. et al. (2000) </w:t>
                  </w:r>
                  <w:r>
                    <w:rPr>
                      <w:i/>
                    </w:rPr>
                    <w:t xml:space="preserve">Manufacturing Processes and Materials, </w:t>
                  </w:r>
                  <w:r>
                    <w:t xml:space="preserve">4th Edition, Society of Manufacturing Engineers, 0872635171. </w:t>
                  </w:r>
                </w:p>
                <w:p w14:paraId="16DD59AA" w14:textId="77777777" w:rsidR="00CC10B6" w:rsidRDefault="00C81DC2">
                  <w:pPr>
                    <w:spacing w:before="61" w:after="120"/>
                    <w:ind w:right="5945"/>
                  </w:pPr>
                  <w:r>
                    <w:t>Mikell P. Groover (2010) Fundamentals of Modern Manufacturing, 5</w:t>
                  </w:r>
                  <w:r>
                    <w:rPr>
                      <w:sz w:val="13"/>
                      <w:szCs w:val="13"/>
                      <w:vertAlign w:val="superscript"/>
                    </w:rPr>
                    <w:t xml:space="preserve">th </w:t>
                  </w:r>
                  <w:r>
                    <w:t xml:space="preserve">Edition, John Wiley &amp; Son, Inc. </w:t>
                  </w:r>
                </w:p>
                <w:p w14:paraId="44C57CD7" w14:textId="77777777" w:rsidR="00CC10B6" w:rsidRDefault="00C81DC2">
                  <w:pPr>
                    <w:spacing w:before="61" w:after="120"/>
                    <w:ind w:right="5945"/>
                  </w:pPr>
                  <w:r>
                    <w:t>Serope Kalpakjian, Steven Schmid (2007) Manufacturing Processes for Engineering Materials, 5</w:t>
                  </w:r>
                  <w:r>
                    <w:rPr>
                      <w:sz w:val="13"/>
                      <w:szCs w:val="13"/>
                      <w:vertAlign w:val="superscript"/>
                    </w:rPr>
                    <w:t xml:space="preserve">th </w:t>
                  </w:r>
                  <w:r>
                    <w:t xml:space="preserve">Edition, Prentice Hall </w:t>
                  </w:r>
                </w:p>
              </w:tc>
            </w:tr>
            <w:tr w:rsidR="00CC10B6" w14:paraId="70204C1A" w14:textId="77777777">
              <w:trPr>
                <w:trHeight w:val="680"/>
              </w:trPr>
              <w:tc>
                <w:tcPr>
                  <w:tcW w:w="12240" w:type="dxa"/>
                </w:tcPr>
                <w:p w14:paraId="790451DA" w14:textId="77777777" w:rsidR="00CC10B6" w:rsidRDefault="00C81DC2">
                  <w:pPr>
                    <w:spacing w:before="400" w:after="120"/>
                  </w:pPr>
                  <w:r>
                    <w:t xml:space="preserve">Websites </w:t>
                  </w:r>
                </w:p>
                <w:p w14:paraId="35C5182C" w14:textId="77777777" w:rsidR="00CC10B6" w:rsidRDefault="00C81DC2">
                  <w:pPr>
                    <w:spacing w:before="1" w:after="120"/>
                    <w:ind w:right="6086"/>
                  </w:pPr>
                  <w:r>
                    <w:t xml:space="preserve">https://archive.org/stream/IntroductionToBasicManufacturingProcessAndWorkshopTechnology/Introduction%20to%20basic%20manufacturing%20process%20and%20workshop%20technology%20%281%29#pag e/n0/mode/2up </w:t>
                  </w:r>
                </w:p>
                <w:p w14:paraId="653D331D" w14:textId="77777777" w:rsidR="00CC10B6" w:rsidRDefault="00CC10B6"/>
                <w:tbl>
                  <w:tblPr>
                    <w:tblStyle w:val="ac"/>
                    <w:tblW w:w="12240" w:type="dxa"/>
                    <w:tblBorders>
                      <w:top w:val="nil"/>
                      <w:left w:val="nil"/>
                      <w:bottom w:val="nil"/>
                      <w:right w:val="nil"/>
                    </w:tblBorders>
                    <w:tblLayout w:type="fixed"/>
                    <w:tblLook w:val="0000" w:firstRow="0" w:lastRow="0" w:firstColumn="0" w:lastColumn="0" w:noHBand="0" w:noVBand="0"/>
                  </w:tblPr>
                  <w:tblGrid>
                    <w:gridCol w:w="12240"/>
                  </w:tblGrid>
                  <w:tr w:rsidR="00CC10B6" w14:paraId="1E95528E" w14:textId="77777777">
                    <w:trPr>
                      <w:trHeight w:val="360"/>
                    </w:trPr>
                    <w:tc>
                      <w:tcPr>
                        <w:tcW w:w="12240" w:type="dxa"/>
                      </w:tcPr>
                      <w:p w14:paraId="77DEC549" w14:textId="77777777" w:rsidR="00C81DC2" w:rsidRDefault="00031230">
                        <w:pPr>
                          <w:ind w:right="6053" w:hanging="124"/>
                        </w:pPr>
                        <w:hyperlink r:id="rId6" w:history="1">
                          <w:r w:rsidR="00C81DC2" w:rsidRPr="00A52C1C">
                            <w:rPr>
                              <w:rStyle w:val="Hyperlink"/>
                            </w:rPr>
                            <w:t>http://www.efunda.com/processes/processes_home/process.cfm</w:t>
                          </w:r>
                        </w:hyperlink>
                      </w:p>
                      <w:p w14:paraId="384374FC" w14:textId="77777777" w:rsidR="00CC10B6" w:rsidRDefault="00C81DC2">
                        <w:pPr>
                          <w:ind w:right="6053" w:hanging="124"/>
                        </w:pPr>
                        <w:r>
                          <w:t xml:space="preserve"> </w:t>
                        </w:r>
                      </w:p>
                      <w:p w14:paraId="0EEBBDF1" w14:textId="77777777" w:rsidR="00C81DC2" w:rsidRDefault="00031230">
                        <w:pPr>
                          <w:ind w:hanging="124"/>
                        </w:pPr>
                        <w:hyperlink r:id="rId7" w:history="1">
                          <w:r w:rsidR="00C81DC2" w:rsidRPr="00A52C1C">
                            <w:rPr>
                              <w:rStyle w:val="Hyperlink"/>
                            </w:rPr>
                            <w:t>www.peo.on.ca/index.php/ci_id/19394/la_id/1.htm</w:t>
                          </w:r>
                        </w:hyperlink>
                      </w:p>
                      <w:p w14:paraId="04E28A97" w14:textId="77777777" w:rsidR="00C81DC2" w:rsidRDefault="00C81DC2">
                        <w:pPr>
                          <w:ind w:hanging="124"/>
                        </w:pPr>
                      </w:p>
                      <w:p w14:paraId="01EB73A3" w14:textId="77777777" w:rsidR="00C81DC2" w:rsidRDefault="00031230">
                        <w:pPr>
                          <w:ind w:hanging="124"/>
                        </w:pPr>
                        <w:hyperlink r:id="rId8" w:history="1">
                          <w:r w:rsidR="00C81DC2" w:rsidRPr="00A52C1C">
                            <w:rPr>
                              <w:rStyle w:val="Hyperlink"/>
                            </w:rPr>
                            <w:t>http://www.kupper.org.uk/engineering/b-tec-content/unit-2-2016-depst/</w:t>
                          </w:r>
                        </w:hyperlink>
                      </w:p>
                      <w:p w14:paraId="40BFF135" w14:textId="77777777" w:rsidR="00CC10B6" w:rsidRDefault="00C81DC2">
                        <w:pPr>
                          <w:ind w:hanging="124"/>
                        </w:pPr>
                        <w:r>
                          <w:t xml:space="preserve"> </w:t>
                        </w:r>
                      </w:p>
                    </w:tc>
                  </w:tr>
                </w:tbl>
                <w:p w14:paraId="618CC2F6" w14:textId="77777777" w:rsidR="00CC10B6" w:rsidRDefault="00CC10B6">
                  <w:pPr>
                    <w:spacing w:before="8" w:after="120"/>
                    <w:ind w:right="6370"/>
                  </w:pPr>
                </w:p>
              </w:tc>
            </w:tr>
          </w:tbl>
          <w:p w14:paraId="22148180" w14:textId="77777777" w:rsidR="00CC10B6" w:rsidRDefault="00CC10B6">
            <w:pPr>
              <w:contextualSpacing w:val="0"/>
            </w:pPr>
          </w:p>
        </w:tc>
      </w:tr>
      <w:tr w:rsidR="00CC10B6" w14:paraId="410692B0" w14:textId="77777777">
        <w:trPr>
          <w:trHeight w:val="60"/>
        </w:trPr>
        <w:tc>
          <w:tcPr>
            <w:tcW w:w="2880" w:type="dxa"/>
            <w:gridSpan w:val="2"/>
            <w:tcBorders>
              <w:bottom w:val="single" w:sz="4" w:space="0" w:color="000000"/>
            </w:tcBorders>
            <w:shd w:val="clear" w:color="auto" w:fill="D9D9D9"/>
          </w:tcPr>
          <w:p w14:paraId="57F5F24C" w14:textId="77777777" w:rsidR="00CC10B6" w:rsidRDefault="00C81DC2">
            <w:pPr>
              <w:contextualSpacing w:val="0"/>
            </w:pPr>
            <w:r>
              <w:rPr>
                <w:b/>
              </w:rPr>
              <w:t>Other assessment materials attached to this Assignment Brief</w:t>
            </w:r>
          </w:p>
        </w:tc>
        <w:tc>
          <w:tcPr>
            <w:tcW w:w="6327" w:type="dxa"/>
            <w:tcBorders>
              <w:bottom w:val="single" w:sz="4" w:space="0" w:color="000000"/>
            </w:tcBorders>
          </w:tcPr>
          <w:p w14:paraId="115D3D55" w14:textId="77777777" w:rsidR="00CC10B6" w:rsidRDefault="00C81DC2">
            <w:pPr>
              <w:contextualSpacing w:val="0"/>
            </w:pPr>
            <w:r>
              <w:rPr>
                <w:i/>
                <w:sz w:val="18"/>
                <w:szCs w:val="18"/>
              </w:rPr>
              <w:t>eg, work sheets, risk assessments, case study</w:t>
            </w:r>
          </w:p>
        </w:tc>
      </w:tr>
    </w:tbl>
    <w:p w14:paraId="1EA5540E" w14:textId="77777777" w:rsidR="00CC10B6" w:rsidRDefault="00CC10B6"/>
    <w:p w14:paraId="47967055" w14:textId="77777777" w:rsidR="00CC10B6" w:rsidRDefault="00CC10B6"/>
    <w:p w14:paraId="71603F26" w14:textId="77777777" w:rsidR="00CC10B6" w:rsidRDefault="00CC10B6"/>
    <w:p w14:paraId="14637F95" w14:textId="77777777" w:rsidR="00CC10B6" w:rsidRDefault="00CC10B6"/>
    <w:p w14:paraId="48222476" w14:textId="77777777" w:rsidR="00CC10B6" w:rsidRDefault="00CC10B6"/>
    <w:p w14:paraId="60DD9895" w14:textId="1E8B806E" w:rsidR="00CC10B6" w:rsidRDefault="00CC10B6"/>
    <w:p w14:paraId="68CAC83C" w14:textId="1F6C5BFF" w:rsidR="003A1799" w:rsidRPr="00F70D0F" w:rsidRDefault="00F70D0F">
      <w:pPr>
        <w:rPr>
          <w:b/>
          <w:bCs/>
        </w:rPr>
      </w:pPr>
      <w:r w:rsidRPr="00F70D0F">
        <w:rPr>
          <w:b/>
          <w:bCs/>
        </w:rPr>
        <w:lastRenderedPageBreak/>
        <w:t>Item No. 1</w:t>
      </w:r>
    </w:p>
    <w:p w14:paraId="3168EB22" w14:textId="211145A7" w:rsidR="00F70D0F" w:rsidRDefault="00F70D0F" w:rsidP="006A78C7"/>
    <w:p w14:paraId="2EA9EA64" w14:textId="04C7AC0A" w:rsidR="00F70D0F" w:rsidRDefault="002060D9" w:rsidP="006A78C7">
      <w:r>
        <w:rPr>
          <w:noProof/>
        </w:rPr>
        <w:drawing>
          <wp:inline distT="0" distB="0" distL="0" distR="0" wp14:anchorId="7B1FA1D8" wp14:editId="3042895F">
            <wp:extent cx="6956385" cy="4933713"/>
            <wp:effectExtent l="1587"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274" t="16198" r="52055" b="8487"/>
                    <a:stretch/>
                  </pic:blipFill>
                  <pic:spPr bwMode="auto">
                    <a:xfrm rot="16200000">
                      <a:off x="0" y="0"/>
                      <a:ext cx="6987979" cy="4956120"/>
                    </a:xfrm>
                    <a:prstGeom prst="rect">
                      <a:avLst/>
                    </a:prstGeom>
                    <a:ln>
                      <a:noFill/>
                    </a:ln>
                    <a:extLst>
                      <a:ext uri="{53640926-AAD7-44D8-BBD7-CCE9431645EC}">
                        <a14:shadowObscured xmlns:a14="http://schemas.microsoft.com/office/drawing/2010/main"/>
                      </a:ext>
                    </a:extLst>
                  </pic:spPr>
                </pic:pic>
              </a:graphicData>
            </a:graphic>
          </wp:inline>
        </w:drawing>
      </w:r>
    </w:p>
    <w:p w14:paraId="3E6CDA55" w14:textId="7100BFE0" w:rsidR="00F70D0F" w:rsidRDefault="00F70D0F" w:rsidP="00F70D0F">
      <w:pPr>
        <w:jc w:val="center"/>
      </w:pPr>
    </w:p>
    <w:p w14:paraId="44CDDBC7" w14:textId="28752E3F" w:rsidR="00F70D0F" w:rsidRDefault="00F70D0F" w:rsidP="00F70D0F">
      <w:pPr>
        <w:jc w:val="center"/>
      </w:pPr>
    </w:p>
    <w:p w14:paraId="705A071E" w14:textId="48D00082" w:rsidR="00F70D0F" w:rsidRDefault="00F70D0F" w:rsidP="006A78C7"/>
    <w:p w14:paraId="2FAF6C2B" w14:textId="041A02E9" w:rsidR="00F70D0F" w:rsidRPr="002060D9" w:rsidRDefault="002060D9" w:rsidP="00F70D0F">
      <w:pPr>
        <w:rPr>
          <w:b/>
          <w:bCs/>
        </w:rPr>
      </w:pPr>
      <w:r w:rsidRPr="002060D9">
        <w:rPr>
          <w:b/>
          <w:bCs/>
        </w:rPr>
        <w:t>Item No. 2</w:t>
      </w:r>
    </w:p>
    <w:p w14:paraId="52DD8C84" w14:textId="18648C7B" w:rsidR="00F70D0F" w:rsidRDefault="00F70D0F" w:rsidP="00F70D0F"/>
    <w:p w14:paraId="646E0D11" w14:textId="003663D5" w:rsidR="00F70D0F" w:rsidRDefault="006A78C7" w:rsidP="00F70D0F">
      <w:r>
        <w:rPr>
          <w:noProof/>
        </w:rPr>
        <w:drawing>
          <wp:inline distT="0" distB="0" distL="0" distR="0" wp14:anchorId="41A08825" wp14:editId="27EE953B">
            <wp:extent cx="7080250" cy="5036136"/>
            <wp:effectExtent l="0" t="635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0486" t="15835" r="53825" b="12606"/>
                    <a:stretch/>
                  </pic:blipFill>
                  <pic:spPr bwMode="auto">
                    <a:xfrm rot="16200000">
                      <a:off x="0" y="0"/>
                      <a:ext cx="7104482" cy="5053372"/>
                    </a:xfrm>
                    <a:prstGeom prst="rect">
                      <a:avLst/>
                    </a:prstGeom>
                    <a:ln>
                      <a:noFill/>
                    </a:ln>
                    <a:extLst>
                      <a:ext uri="{53640926-AAD7-44D8-BBD7-CCE9431645EC}">
                        <a14:shadowObscured xmlns:a14="http://schemas.microsoft.com/office/drawing/2010/main"/>
                      </a:ext>
                    </a:extLst>
                  </pic:spPr>
                </pic:pic>
              </a:graphicData>
            </a:graphic>
          </wp:inline>
        </w:drawing>
      </w:r>
    </w:p>
    <w:p w14:paraId="234BD886" w14:textId="24BEEA66" w:rsidR="006A66D6" w:rsidRPr="006A78C7" w:rsidRDefault="006A78C7" w:rsidP="00F70D0F">
      <w:pPr>
        <w:rPr>
          <w:b/>
          <w:bCs/>
        </w:rPr>
      </w:pPr>
      <w:r w:rsidRPr="006A78C7">
        <w:rPr>
          <w:b/>
          <w:bCs/>
        </w:rPr>
        <w:lastRenderedPageBreak/>
        <w:t>Item No. 3</w:t>
      </w:r>
    </w:p>
    <w:p w14:paraId="31EF21D9" w14:textId="3729A5C7" w:rsidR="006A66D6" w:rsidRDefault="006A78C7" w:rsidP="00F70D0F">
      <w:r>
        <w:rPr>
          <w:noProof/>
        </w:rPr>
        <w:drawing>
          <wp:inline distT="0" distB="0" distL="0" distR="0" wp14:anchorId="53C9A094" wp14:editId="4BA5B88A">
            <wp:extent cx="7372538" cy="5094278"/>
            <wp:effectExtent l="0" t="381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1694" t="18582" r="52278" b="11242"/>
                    <a:stretch/>
                  </pic:blipFill>
                  <pic:spPr bwMode="auto">
                    <a:xfrm rot="16200000">
                      <a:off x="0" y="0"/>
                      <a:ext cx="7423071" cy="5129195"/>
                    </a:xfrm>
                    <a:prstGeom prst="rect">
                      <a:avLst/>
                    </a:prstGeom>
                    <a:ln>
                      <a:noFill/>
                    </a:ln>
                    <a:extLst>
                      <a:ext uri="{53640926-AAD7-44D8-BBD7-CCE9431645EC}">
                        <a14:shadowObscured xmlns:a14="http://schemas.microsoft.com/office/drawing/2010/main"/>
                      </a:ext>
                    </a:extLst>
                  </pic:spPr>
                </pic:pic>
              </a:graphicData>
            </a:graphic>
          </wp:inline>
        </w:drawing>
      </w:r>
    </w:p>
    <w:sectPr w:rsidR="006A66D6">
      <w:headerReference w:type="default" r:id="rId12"/>
      <w:footerReference w:type="default" r:id="rId13"/>
      <w:headerReference w:type="first" r:id="rId14"/>
      <w:pgSz w:w="11906" w:h="16838"/>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94B8" w14:textId="77777777" w:rsidR="00AB1770" w:rsidRDefault="00AB1770">
      <w:r>
        <w:separator/>
      </w:r>
    </w:p>
  </w:endnote>
  <w:endnote w:type="continuationSeparator" w:id="0">
    <w:p w14:paraId="669BBC7B" w14:textId="77777777" w:rsidR="00AB1770" w:rsidRDefault="00AB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5B7A" w14:textId="77777777" w:rsidR="00CC10B6" w:rsidRDefault="00C81DC2">
    <w:pPr>
      <w:tabs>
        <w:tab w:val="center" w:pos="4153"/>
        <w:tab w:val="right" w:pos="8306"/>
      </w:tabs>
      <w:jc w:val="right"/>
    </w:pPr>
    <w:r>
      <w:fldChar w:fldCharType="begin"/>
    </w:r>
    <w:r>
      <w:instrText>PAGE</w:instrText>
    </w:r>
    <w:r>
      <w:fldChar w:fldCharType="separate"/>
    </w:r>
    <w:r w:rsidR="00550242">
      <w:rPr>
        <w:noProof/>
      </w:rPr>
      <w:t>4</w:t>
    </w:r>
    <w:r>
      <w:fldChar w:fldCharType="end"/>
    </w:r>
  </w:p>
  <w:p w14:paraId="31092D7D" w14:textId="77777777" w:rsidR="00CC10B6" w:rsidRDefault="00C81DC2">
    <w:r>
      <w:rPr>
        <w:sz w:val="16"/>
        <w:szCs w:val="16"/>
      </w:rPr>
      <w:t>BTEC Assignment Brief v1.0</w:t>
    </w:r>
  </w:p>
  <w:p w14:paraId="4822E9E7" w14:textId="77777777" w:rsidR="00CC10B6" w:rsidRDefault="00C81DC2">
    <w:r>
      <w:rPr>
        <w:sz w:val="16"/>
        <w:szCs w:val="16"/>
      </w:rPr>
      <w:t xml:space="preserve">BTEC Internal Assessment QDAM January 2015 </w:t>
    </w:r>
  </w:p>
  <w:p w14:paraId="7E74266B" w14:textId="77777777" w:rsidR="00CC10B6" w:rsidRDefault="00CC10B6">
    <w:pPr>
      <w:spacing w:before="120"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848A" w14:textId="77777777" w:rsidR="00AB1770" w:rsidRDefault="00AB1770">
      <w:r>
        <w:separator/>
      </w:r>
    </w:p>
  </w:footnote>
  <w:footnote w:type="continuationSeparator" w:id="0">
    <w:p w14:paraId="4CB877FC" w14:textId="77777777" w:rsidR="00AB1770" w:rsidRDefault="00AB1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62E8" w14:textId="77777777" w:rsidR="00CC10B6" w:rsidRDefault="00C81DC2">
    <w:pPr>
      <w:spacing w:before="720"/>
      <w:jc w:val="right"/>
    </w:pPr>
    <w:r>
      <w:rPr>
        <w:noProof/>
      </w:rPr>
      <w:drawing>
        <wp:inline distT="0" distB="0" distL="114300" distR="114300" wp14:anchorId="00A913D2" wp14:editId="716A025B">
          <wp:extent cx="6210300" cy="42862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6210300" cy="428625"/>
                  </a:xfrm>
                  <a:prstGeom prst="rect">
                    <a:avLst/>
                  </a:prstGeom>
                  <a:ln/>
                </pic:spPr>
              </pic:pic>
            </a:graphicData>
          </a:graphic>
        </wp:inline>
      </w:drawing>
    </w:r>
  </w:p>
  <w:p w14:paraId="75B840CF" w14:textId="77777777" w:rsidR="00CC10B6" w:rsidRDefault="00CC10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B72B" w14:textId="77777777" w:rsidR="00CC10B6" w:rsidRDefault="00C81DC2">
    <w:pPr>
      <w:tabs>
        <w:tab w:val="center" w:pos="4513"/>
        <w:tab w:val="right" w:pos="9026"/>
      </w:tabs>
      <w:spacing w:before="720"/>
      <w:jc w:val="right"/>
    </w:pPr>
    <w:r>
      <w:rPr>
        <w:noProof/>
      </w:rPr>
      <w:drawing>
        <wp:inline distT="0" distB="0" distL="114300" distR="114300" wp14:anchorId="0AE94E33" wp14:editId="3369A59D">
          <wp:extent cx="6257925" cy="438150"/>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a:stretch>
                    <a:fillRect/>
                  </a:stretch>
                </pic:blipFill>
                <pic:spPr>
                  <a:xfrm>
                    <a:off x="0" y="0"/>
                    <a:ext cx="6257925" cy="438150"/>
                  </a:xfrm>
                  <a:prstGeom prst="rect">
                    <a:avLst/>
                  </a:prstGeom>
                  <a:ln/>
                </pic:spPr>
              </pic:pic>
            </a:graphicData>
          </a:graphic>
        </wp:inline>
      </w:drawing>
    </w:r>
    <w:r>
      <w:rPr>
        <w:noProof/>
      </w:rPr>
      <w:drawing>
        <wp:inline distT="0" distB="0" distL="0" distR="0" wp14:anchorId="77033C84" wp14:editId="523594E7">
          <wp:extent cx="914400" cy="277792"/>
          <wp:effectExtent l="0" t="0" r="0" b="0"/>
          <wp:docPr id="2" name="image03.jpg" descr="BTec_Logo-Orange"/>
          <wp:cNvGraphicFramePr/>
          <a:graphic xmlns:a="http://schemas.openxmlformats.org/drawingml/2006/main">
            <a:graphicData uri="http://schemas.openxmlformats.org/drawingml/2006/picture">
              <pic:pic xmlns:pic="http://schemas.openxmlformats.org/drawingml/2006/picture">
                <pic:nvPicPr>
                  <pic:cNvPr id="0" name="image03.jpg" descr="BTec_Logo-Orange"/>
                  <pic:cNvPicPr preferRelativeResize="0"/>
                </pic:nvPicPr>
                <pic:blipFill>
                  <a:blip r:embed="rId2"/>
                  <a:srcRect/>
                  <a:stretch>
                    <a:fillRect/>
                  </a:stretch>
                </pic:blipFill>
                <pic:spPr>
                  <a:xfrm>
                    <a:off x="0" y="0"/>
                    <a:ext cx="914400" cy="27779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0B6"/>
    <w:rsid w:val="00031230"/>
    <w:rsid w:val="000C0142"/>
    <w:rsid w:val="002060D9"/>
    <w:rsid w:val="003A1799"/>
    <w:rsid w:val="00550242"/>
    <w:rsid w:val="00600EBF"/>
    <w:rsid w:val="00603BE6"/>
    <w:rsid w:val="006A66D6"/>
    <w:rsid w:val="006A78C7"/>
    <w:rsid w:val="00A84243"/>
    <w:rsid w:val="00AB1770"/>
    <w:rsid w:val="00AF307E"/>
    <w:rsid w:val="00B415DA"/>
    <w:rsid w:val="00BD16D8"/>
    <w:rsid w:val="00C81DC2"/>
    <w:rsid w:val="00C960A8"/>
    <w:rsid w:val="00CB3C1E"/>
    <w:rsid w:val="00CC10B6"/>
    <w:rsid w:val="00F70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6B10"/>
  <w15:docId w15:val="{4E2698A6-724F-444C-8AD6-877AB674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color w:val="000000"/>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81DC2"/>
    <w:rPr>
      <w:color w:val="0563C1" w:themeColor="hyperlink"/>
      <w:u w:val="single"/>
    </w:rPr>
  </w:style>
  <w:style w:type="paragraph" w:styleId="BalloonText">
    <w:name w:val="Balloon Text"/>
    <w:basedOn w:val="Normal"/>
    <w:link w:val="BalloonTextChar"/>
    <w:uiPriority w:val="99"/>
    <w:semiHidden/>
    <w:unhideWhenUsed/>
    <w:rsid w:val="00C96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upper.org.uk/engineering/b-tec-content/unit-2-2016-deps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eo.on.ca/index.php/ci_id/19394/la_id/1.htm"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funda.com/processes/processes_home/process.cfm"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UTC Harbourside</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Kupper</dc:creator>
  <cp:lastModifiedBy>Julian Kupper</cp:lastModifiedBy>
  <cp:revision>3</cp:revision>
  <cp:lastPrinted>2021-06-22T11:53:00Z</cp:lastPrinted>
  <dcterms:created xsi:type="dcterms:W3CDTF">2021-06-22T11:54:00Z</dcterms:created>
  <dcterms:modified xsi:type="dcterms:W3CDTF">2021-06-28T07:52:00Z</dcterms:modified>
</cp:coreProperties>
</file>